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23 РОМАН-ЭПОПЕЯ Л.Н. ТОЛСТОГО «ВОЙНА И МИР»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действие 1805-1820 гг события (война с Наполеоном (оказывается в центре эпического произведения) Статьи Николая Страхова: отводит обвинения в аристократизме, семьи показаны как обычные, не отличающиеся от других семей, реалист-психолог, цель - правда в изображении нет величия там, где нет простоты, добра и правды - оценка Толстого - 3 основных философских подхода (эстетика, этика, гносеология - познание истины), каждое слово - отдельная сфера философии Зачем образ Наполеона? изображен критически - позер, ведет роль на паблику, неестественен (формировал свой имидж), нет правды и добра, т.к. вторгся в РОссию, принеся боль, маскируя действия собственными предлогами Кутузов - естественен, может заснуть, заплакать, не поддается на провокации (вести себя более активно) Семьи Ростовых и Болконских: Ростовы легко и весело, БОлконские сухо и скучно Принципы семьи Б, которые делают их опорой государства. Князь Б выглядит деспотичным, Наташа не может принять рационализм Б, чувства важнее, влюбляется в Анатоля (не может ждать год) История творят не великие люди, исторические события - стечение множества обстоятельств (например, капитан тушин0 Народная масль - народ - двигатель истории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История создания: 1856 год - Рождение замысла. Толстой решает написать произведение о декабристах, вернувшихся из Сибири домой после 30-летней ссылки.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1860 год - Начинает писать повесть «Декабристы» о судьбах Петра и его жены Натальи (Пьер и Наташа в «Войне и мире»): «Я никогда не чувствовал свои умственные и даже все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нравственные силы столько способными к работе. Работа эта - роман из времени 1810 и 20-х годов». «Декабрист мой должен быть энтузиаст, мистик, христианин, возвращающийся в 56 году с женой, сыном и дочерью и примеряющий евой строгий и несколько идеальный взгляд к новой России…»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1863 г. - Год официального начала написания романа «Война и мир». С 1864 г. по 1867 г. - создание первой редакции текста.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1867 г. - публикация первых глав. Выбор названия («Война и мир»).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1869 г. - Роман и опубликован в журнале М. Н. Каткова "Русский вестник»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Л. Н. Толстой о замысле романа: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«В 1856 году я начал писать повесть &lt;...&gt;, героем которой должен был быть декабрист, возвращающийся с семейством в Россию»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«Невольно от настоящего я перешел к 1825 году, эпохе заблуждений и несчастий моего героя, и оставил начатое».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«Но и в 1825 году герой мой был уже возмужалым семейным человеком. Чтобы понять его, мне нужно было перенестись к его молодости, и молодость его совпадала с славной для России эпохой 1812 года».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"Мне совестно было писать о нашем торяестве в борьбе с бонапартовской Францией, не описав наших неудач и нашего срама. &lt;...&gt; Итак, от 1856 года возвратившись к 1805 году, я с этого времени намерен провести уже не одного, а многих моих героинь и героев через исторические события 1805, 1807, 1812, 1825 и 1856 года»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Основные даты в замысле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1856г. - возвращение декабристов после 30-летней ссылки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1825г. - восстание декабристов на Сенатской площади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1812г. - Отечественная война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1805г. - битва русских и австрийских войск с Наполеоном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Реально роман охватывает время с 1805-го по 1820-е гг.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Жанр «Войны и мира»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«Война и мир» открывает жанр романа-эпопеи в России. Здесь удачно сочетаются черты любых романов: от семейно-бытовых до мемуаров. Приставка «эпопея» означает то, что события, описанные в романе, охватывают значительное историческое явление и раскрывают его сущность во всем многообразии. Обычно в произведении этого жанра очень много сюжетных линий и героев, так как масштаб работы очень велик.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Эпичность работы Толстого в том, что он не просто выдумал сюжет об известном историческом свершении, но и обогатил его деталями, выуженными из воспоминаний очевидцев. Автор много сделал для того, чтобы книга опиралась на документальные источники.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Взаимоотношения Болконских и Ростовых тоже не выдуманы автором: живописал историю своей семьи, слияние родов Волконских и Толстых.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Война и мир - мир, как отсутствие войны Собирался писать роман о декабристе, который возвращается из Сибири в Россию. Первая часть романа называлась 1805 В романе 569 персонажей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Хронотоп и композиция романа: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Том I - время 1805г.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Основные события - Шенграбенское и Аустерлицкое сражения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Том II - время 1806 - 1811гг.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Основные события - “Мирная” жизнь Андрея, Пьера, Наташи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Том III - 1812г. - Отечественная война. Бородинское сражение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Том IV - 1812 - 1813гг. - Партизанское движение, изгнание французов из России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Эпилог - 1820г. - иные Пьер и Наташа. Известия Безухова о тайном обществе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Темы “Войны и мира”: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Тема семьи. Именно семья определяет воспитание, психологию, взгляды и моральные устои человека, поэтому закономерно занимает одно из центральных мест в романе. Кузница нравов формирует характеры героев, влияет на диалектику их души в течение всего повествования. В описании семьи Болконских, Безуховых, Ростовых и Курагиных раскрываются мысли автора о домострое и то значение, которое он придает семейным ценностям.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Тема народа. Слава за выигранную войну всегда принадлежит полководцу или императору, а народ, без которого не появилась бы эта слава, – остается в тени. Именно эту проблему и поднимает автор, показывая суетность тщеславия военных чиновников и возвышая рядовых солдат. Мысль народная в романе «Война и мир» стала темой одного из наших сочинений.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Тема войны. Описания военных действий существуют относительно отдельно от романа, самостоятельно. Именно здесь раскрывается феноменальный русский патриотизм, ставший залогом победы, безграничная храбрость и сила духа солдата, идущего на все ради спасения родины. Автор вводит нас в военные сцены глазами того или иного героя, погружая читателя в глубину происходящего кровопролития. Масштабные баталии перекликаются с душевными терзаниями героев. Нахождение на перекрестке жизни и гибели открывает им истину.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Тема жизни и смерти. Персонажи Толстого делятся на «живых» и «мертвых». К первым относятся Пьер, Андрей, Наташа, Марья, Николай, а ко вторым старый Безухов, Элен, князь Василий Курагин и его сын Анатоль. «Живые» находятся постоянно в движении, причем не столько физическом, сколько внутреннем, диалектичном (их души приходят к гармонии через череду испытаний), а «мертвые» прячутся за масками и приходят к трагедии и внутреннему расколу. Смерть же в «Войне и мире» представлена в 3 ипостасях: смерть телесная или физическая, нравственная и пробуждение через смерть. Жизнь сравнима с горением свечи, чей-то огонек маленький, с вспышками яркого света (Пьер), у кого-то он неустанно горит (Наташа Ростова), колеблемый свет Маши. Так же 2 ипостаси: жизнь физическая, как у «мертвых» персонажей, чья безнравственность лишает мир внутри необходимой гармонии, и жизнь «души», это о героях первого типа, о них будут помнить и после смерти.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 истинном смысле романа-эпопеи говорит сам писатель в строках о величии. Толстой считает, что величия нет там, где отсутствует простота души, добрые намерения и чувство справедливости.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Л.Н. Толстой выразил величие через народ. В изображениях картин-сражений обычный солдат проявляет небывалую храбрость, что вызывает гордость. Даже самые боязливые пробудили в себе чувство патриотизма, которое, как неведомая и неистовая сила, принесла победу русской армии. Писатель объявляет протест ложному величию. Когда на весы ставятся образы Кутузова и Наполеона, последний остается взлетает вверх: его слава легковесна, так как имеет очень хлипкие основания. Образ Кутузова — «народный», никто еще из полководцев не был так приближен к простому люду. Наполеон же лишь пожинает плоды известности, недаром, когда Болконский раненный лежит на поле Аустерлица, автор его глазами показывает Бонапарта, как муху в этом огромном мире. Лев Николаевич задает новую тенденцию героического характера. Им становится «народный избранник».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Открытая душа, патриотизм и чувство справедливости победили не только в войне 1812 года, но и в жизни: герои, которые руководствовались моральными постулатами и голосом своего сердца, стали счастливыми.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Герои: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Андрей Болконский – дворянин, разочарованный в свете и ищущий славы. Герой красив, обладает сухими чертами лица, невысокого роста, но атлетического сложения. Андрей мечтает славиться, как Наполеон, за тем и едет на войну. Ему наскучило высшее общество, даже беременная жена не дает отрады. Болконский меняет мировоззрение, когда он, раненный на сражении в Аустерлице, столкнулся с Наполеоном, который показался ему мухой, вместе со всей его славой. Далее любовь, вспыхнувшая к Наташе Ростовой, также меняет взгляды Андрея, который находит в себе силы вновь зажить полноценной и счастливой жизнью, после гибели жены. Смерть он встречает на Бородинском поле, так как не находит в своем сердце силы прощать людей и не воевать с ними. Автор показывает борьбу в его душе, намекая, что князь – человек войны, ему не ужиться в атмосфере мира. Так, он прощает Наташу за измену лишь на смертном одре, и умирает в гармонии с собой. Но обретение этой гармонии было возможно лишь таким образом – в последний раз.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Наташа Ростова – веселая, искренняя, эксцентричная девушка. Умеет любить. Обладает чудесным голосом, пленит им самых придирчивых критиков музыки. В произведении мы впервые видим ее 12 летней девочкой, в ее именины. На протяжении всего произведения мы наблюдаем взросление юной девушки: первая любовь, первый бал, предательство Анатоля, вина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перед князем Андреем, поиски своего «я», в том числе в религии, смерть возлюбленного (Андрея Болконского). В эпилоге из задиристой любительницы «русских танцев» перед нами появляется жена Пьера Безухова, его тень.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Пьер Безухов – полный молодой человек, которому неожиданно завещали титул и крупное состояние. Пьер открывает себя через происходящее вокруг, из каждого события он выносит мораль и жизненный урок. Уверенности ему придает свадьба с Элен, после разочарования в ней он находит интерес в масонстве, а в финале обретает теплые чувства к Наташе Ростовой. Бородинское сражение и пленение у французов научили его не мудрствовать луково и находить счастье в помощи другим. Эти выводы обусловило знакомство с Платоном Каратаевым, бедняком, который в ожидании смерти в камере без нормальной пищи и одежды опекал «барчонка» Безухова и находил в себе силы его поддерживать.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Граф Илья Андреевич Ростов– любящий семьянин, роскошь была его слабостью, что привело к финансовым проблемам в семье. Мягкость и слабость нрава, неприспособленность к жизни делают его беспомощным и жалким.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Графиня Наталья Ростова – жена Графа, обладает восточным колоритом, умеет себя правильно подать в обществе, чрезмерно любит собственных детей. Расчетливая женщина: стремиться расстроить свадьбу Николая и Сони, так как та была не богата. Такой сильной и твердой ее сделало сожительство со слабым мужем.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Николай Ростов – старший сын – добрый, открытый, с кудрявыми волосами. Расточителен и слаб духом, как отец. Проматывает состояние семьи в карты. Жаждал славы, но после участия в ряде сражений понимает, как бесполезна и жестока война. Семейное благополучие и душевную гармонию обретает в браке с Марьей Болконской.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Соня Ростова– племянница графа – маленькая, худенькая, с черной косой. Имела рассудительный характер и добрый нрав. Она всю жизнь была предана одному мужчине, но отпускает возлюбленного Николая, узнав о его влюбленности в Марью. Ее смирение Толстой возвышает и ценит.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Николай Андреевич Болконский – князь, обладает аналитическим складом ума, но тяжелым, категоричным и неприветливым характером. Слишком строг, поэтому не умеет показывать любви, хоть и испытывает теплые чувства к детям. Умирает от второго удара в Богучарово.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Марья Болконская – скромная, любящая родных, готова пожертвовать собой ради любимых. Л.Н. Толстой особенно подчеркивает красоту ее глаз и не красоту лица. В ее образе автор показывает, что прелесть форм не заменит душевного богатства. подробно описаны в эссе.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Элен Курагина – бывшая жена Пьера — красивая женщина, светская львица. Любит мужское общество и умеет получать то, что захочет, хотя порочна и глупа.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Анатоль Курагин – брат Элен – хорош собой и вхож в высшее общество. Безнравственный, отсутствуют моральные принципы, хотел тайно обвенчаться с Наташей Ростовой, хотя уже имел жену. Жизнь наказывает его мученической смертью на поле боя.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● Федор Долохов – офицер и лидер партизанов, невысокий, имеет светлые глаза. Удачно сочетает в себе эгоизм и заботу о близких. Порочен, азартен, но привязан к семье.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